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B6" w:rsidRPr="009F71B6" w:rsidRDefault="009F71B6">
      <w:pPr>
        <w:rPr>
          <w:rFonts w:ascii="Georgia" w:hAnsi="Georgia"/>
          <w:color w:val="C00000"/>
          <w:sz w:val="28"/>
          <w:szCs w:val="28"/>
        </w:rPr>
      </w:pPr>
      <w:r w:rsidRPr="009F71B6">
        <w:rPr>
          <w:rFonts w:ascii="Georgia" w:hAnsi="Georgia"/>
          <w:color w:val="C00000"/>
          <w:sz w:val="28"/>
          <w:szCs w:val="28"/>
        </w:rPr>
        <w:t>Action Alert</w:t>
      </w:r>
    </w:p>
    <w:p w:rsidR="009F71B6" w:rsidRDefault="009F71B6"/>
    <w:p w:rsidR="009E7DC9" w:rsidRDefault="003C465B">
      <w:pPr>
        <w:rPr>
          <w:iCs/>
        </w:rPr>
      </w:pPr>
      <w:hyperlink r:id="rId5" w:tgtFrame="_blank" w:tooltip="Colorado SB 88" w:history="1">
        <w:r w:rsidR="0010686D" w:rsidRPr="00E651D9">
          <w:rPr>
            <w:rStyle w:val="Hyperlink"/>
            <w:iCs/>
            <w:color w:val="4F81BD" w:themeColor="accent1"/>
          </w:rPr>
          <w:t>SB</w:t>
        </w:r>
        <w:r w:rsidR="009E48CA" w:rsidRPr="00E651D9">
          <w:rPr>
            <w:rStyle w:val="Hyperlink"/>
            <w:iCs/>
            <w:color w:val="4F81BD" w:themeColor="accent1"/>
          </w:rPr>
          <w:t xml:space="preserve"> 12-088</w:t>
        </w:r>
        <w:r w:rsidR="0010686D" w:rsidRPr="009E48CA">
          <w:rPr>
            <w:rStyle w:val="Hyperlink"/>
            <w:iCs/>
            <w:color w:val="auto"/>
            <w:u w:val="none"/>
          </w:rPr>
          <w:t xml:space="preserve"> </w:t>
        </w:r>
      </w:hyperlink>
      <w:r w:rsidR="0010686D" w:rsidRPr="009E48CA">
        <w:rPr>
          <w:iCs/>
        </w:rPr>
        <w:t> is scheduled to come before the Colorado Senate Local Government Committee</w:t>
      </w:r>
      <w:r w:rsidR="00EA6D55">
        <w:rPr>
          <w:b/>
          <w:bCs/>
          <w:iCs/>
        </w:rPr>
        <w:t xml:space="preserve"> </w:t>
      </w:r>
      <w:r w:rsidR="00B21DB7" w:rsidRPr="00B21DB7">
        <w:rPr>
          <w:bCs/>
          <w:iCs/>
        </w:rPr>
        <w:t>“upon adjournment” (9:30Am - 11:00AM)</w:t>
      </w:r>
      <w:r w:rsidR="00B21DB7">
        <w:rPr>
          <w:b/>
          <w:bCs/>
          <w:iCs/>
        </w:rPr>
        <w:t xml:space="preserve"> </w:t>
      </w:r>
      <w:r w:rsidR="00EA6D55">
        <w:rPr>
          <w:bCs/>
          <w:iCs/>
        </w:rPr>
        <w:t>on</w:t>
      </w:r>
      <w:r w:rsidR="0010686D" w:rsidRPr="009E48CA">
        <w:rPr>
          <w:iCs/>
        </w:rPr>
        <w:t xml:space="preserve"> Thursday, February 16. </w:t>
      </w:r>
      <w:r w:rsidR="009E48CA">
        <w:rPr>
          <w:iCs/>
        </w:rPr>
        <w:t xml:space="preserve"> </w:t>
      </w:r>
      <w:r w:rsidR="0010686D" w:rsidRPr="009E48CA">
        <w:rPr>
          <w:iCs/>
        </w:rPr>
        <w:t xml:space="preserve">The bill, </w:t>
      </w:r>
      <w:r w:rsidR="009E48CA" w:rsidRPr="009E48CA">
        <w:rPr>
          <w:iCs/>
        </w:rPr>
        <w:t>co-</w:t>
      </w:r>
      <w:r w:rsidR="0010686D" w:rsidRPr="009E48CA">
        <w:rPr>
          <w:iCs/>
        </w:rPr>
        <w:t>sponsored by Doug</w:t>
      </w:r>
      <w:r w:rsidR="009E48CA" w:rsidRPr="009E48CA">
        <w:rPr>
          <w:iCs/>
        </w:rPr>
        <w:t xml:space="preserve">las </w:t>
      </w:r>
      <w:r w:rsidR="0010686D" w:rsidRPr="009E48CA">
        <w:rPr>
          <w:iCs/>
        </w:rPr>
        <w:t>Co</w:t>
      </w:r>
      <w:r w:rsidR="009E48CA" w:rsidRPr="009E48CA">
        <w:rPr>
          <w:iCs/>
        </w:rPr>
        <w:t>unty</w:t>
      </w:r>
      <w:r w:rsidR="0010686D" w:rsidRPr="009E48CA">
        <w:rPr>
          <w:iCs/>
        </w:rPr>
        <w:t xml:space="preserve"> Senator Ted Harvey (R</w:t>
      </w:r>
      <w:r w:rsidR="009E48CA" w:rsidRPr="009E48CA">
        <w:rPr>
          <w:iCs/>
        </w:rPr>
        <w:t>-</w:t>
      </w:r>
      <w:r w:rsidR="00A7687E">
        <w:rPr>
          <w:iCs/>
        </w:rPr>
        <w:t>Douglas County</w:t>
      </w:r>
      <w:r w:rsidR="0010686D" w:rsidRPr="009E48CA">
        <w:rPr>
          <w:iCs/>
        </w:rPr>
        <w:t>)</w:t>
      </w:r>
      <w:r w:rsidR="00EA6D55">
        <w:rPr>
          <w:iCs/>
        </w:rPr>
        <w:t>,</w:t>
      </w:r>
      <w:r w:rsidR="0010686D" w:rsidRPr="009E48CA">
        <w:rPr>
          <w:iCs/>
        </w:rPr>
        <w:t xml:space="preserve"> would block attempts by counties or municipalities to impose regulations on oil and gas development, exclusively reserving same to the state</w:t>
      </w:r>
      <w:r w:rsidR="009E48CA" w:rsidRPr="009E48CA">
        <w:rPr>
          <w:iCs/>
        </w:rPr>
        <w:t>.</w:t>
      </w:r>
      <w:r w:rsidR="009E48CA">
        <w:rPr>
          <w:iCs/>
        </w:rPr>
        <w:t xml:space="preserve"> </w:t>
      </w:r>
    </w:p>
    <w:p w:rsidR="009E7DC9" w:rsidRDefault="009E7DC9">
      <w:pPr>
        <w:rPr>
          <w:iCs/>
        </w:rPr>
      </w:pPr>
    </w:p>
    <w:p w:rsidR="0010686D" w:rsidRDefault="009E48CA">
      <w:pPr>
        <w:rPr>
          <w:iCs/>
        </w:rPr>
      </w:pPr>
      <w:r>
        <w:rPr>
          <w:iCs/>
        </w:rPr>
        <w:t xml:space="preserve">Attorney Matt Sura explains some of the ramifications of the bill as it affects Douglas </w:t>
      </w:r>
      <w:r w:rsidR="00D77946">
        <w:rPr>
          <w:iCs/>
        </w:rPr>
        <w:t>and other counties and local governments</w:t>
      </w:r>
      <w:r>
        <w:rPr>
          <w:iCs/>
        </w:rPr>
        <w:t>.</w:t>
      </w:r>
    </w:p>
    <w:p w:rsidR="009E48CA" w:rsidRDefault="009E48CA">
      <w:pPr>
        <w:rPr>
          <w:iCs/>
        </w:rPr>
      </w:pPr>
    </w:p>
    <w:p w:rsidR="009E48CA" w:rsidRDefault="00C34944" w:rsidP="009E48CA">
      <w:pPr>
        <w:rPr>
          <w:i/>
        </w:rPr>
      </w:pPr>
      <w:r>
        <w:rPr>
          <w:i/>
        </w:rPr>
        <w:t>Local governments currently</w:t>
      </w:r>
      <w:r w:rsidR="009E48CA" w:rsidRPr="009E48CA">
        <w:rPr>
          <w:i/>
        </w:rPr>
        <w:t xml:space="preserve"> have some ability to regulate oil and gas development within their territory, just as they have the right to regulate every other business. This bill would make oil and gas the exception – removing all local regulation of an industrial development that can be placed in the middle of a residential area. </w:t>
      </w:r>
    </w:p>
    <w:p w:rsidR="001E7631" w:rsidRDefault="001E7631" w:rsidP="009E48CA">
      <w:pPr>
        <w:rPr>
          <w:i/>
        </w:rPr>
      </w:pPr>
    </w:p>
    <w:p w:rsidR="009E48CA" w:rsidRDefault="001E7631" w:rsidP="009E48CA">
      <w:pPr>
        <w:rPr>
          <w:bCs/>
          <w:i/>
        </w:rPr>
      </w:pPr>
      <w:r w:rsidRPr="001E7631">
        <w:rPr>
          <w:i/>
        </w:rPr>
        <w:t>Although COGCC has a comprehensive and responsible set of regulations in place, there are gaps in those regulations that fail to address the impact of drilling in or near suburban residential areas like those that make up much of Douglas County</w:t>
      </w:r>
      <w:r>
        <w:t xml:space="preserve">.  </w:t>
      </w:r>
      <w:r w:rsidR="00C34944" w:rsidRPr="00C34944">
        <w:rPr>
          <w:bCs/>
          <w:i/>
        </w:rPr>
        <w:t>The Colorado Oil and Gas Conservation Commission (COGCC)</w:t>
      </w:r>
      <w:r>
        <w:rPr>
          <w:bCs/>
          <w:i/>
        </w:rPr>
        <w:t>, for example,</w:t>
      </w:r>
      <w:r w:rsidR="00C34944" w:rsidRPr="00C34944">
        <w:rPr>
          <w:bCs/>
          <w:i/>
        </w:rPr>
        <w:t xml:space="preserve"> allows oil and gas drilling within 150 feet from a home – without the homeowner’s permission. Following the lead of counties like La Plata and Adams County, Douglas County has proposed local regulations that would prohibit a well from being drilled any closer than 450 feet from a home. If this bill passes, Douglas County will not be able to enforce this reasonable requirement to protect public health and safety.</w:t>
      </w:r>
    </w:p>
    <w:p w:rsidR="001E7631" w:rsidRDefault="001E7631" w:rsidP="009E48CA">
      <w:pPr>
        <w:rPr>
          <w:bCs/>
          <w:i/>
        </w:rPr>
      </w:pPr>
    </w:p>
    <w:p w:rsidR="001E7631" w:rsidRPr="004D7E02" w:rsidRDefault="001E7631" w:rsidP="009E48CA">
      <w:pPr>
        <w:rPr>
          <w:rFonts w:asciiTheme="minorHAnsi" w:hAnsiTheme="minorHAnsi" w:cstheme="minorHAnsi"/>
          <w:i/>
        </w:rPr>
      </w:pPr>
      <w:r w:rsidRPr="00C34944">
        <w:rPr>
          <w:rFonts w:asciiTheme="minorHAnsi" w:hAnsiTheme="minorHAnsi" w:cstheme="minorHAnsi"/>
          <w:bCs/>
          <w:i/>
        </w:rPr>
        <w:t xml:space="preserve">County regulations will also allow local hearings on any proposed oil and gas development. Local hearings give concerned citizens the opportunity to be heard on an issue that will affect their home and community. If the bill passes, your only chance to affect where and how the oil and gas development takes place would be by submitting a comment on the COGCC website. The COGCC does </w:t>
      </w:r>
      <w:r w:rsidRPr="00C34944">
        <w:rPr>
          <w:rFonts w:asciiTheme="minorHAnsi" w:hAnsiTheme="minorHAnsi" w:cstheme="minorHAnsi"/>
          <w:b/>
          <w:bCs/>
          <w:i/>
          <w:u w:val="single"/>
        </w:rPr>
        <w:t>not</w:t>
      </w:r>
      <w:r w:rsidRPr="00C34944">
        <w:rPr>
          <w:rFonts w:asciiTheme="minorHAnsi" w:hAnsiTheme="minorHAnsi" w:cstheme="minorHAnsi"/>
          <w:bCs/>
          <w:i/>
        </w:rPr>
        <w:t xml:space="preserve"> allow the public to request hearings on well permits.</w:t>
      </w:r>
    </w:p>
    <w:p w:rsidR="009E7DC9" w:rsidRDefault="009E7DC9" w:rsidP="009E48CA">
      <w:pPr>
        <w:rPr>
          <w:i/>
        </w:rPr>
      </w:pPr>
      <w:bookmarkStart w:id="0" w:name="_GoBack"/>
    </w:p>
    <w:p w:rsidR="009E7DC9" w:rsidRPr="00A7687E" w:rsidRDefault="00A7687E" w:rsidP="009E48CA">
      <w:pPr>
        <w:rPr>
          <w:i/>
        </w:rPr>
      </w:pPr>
      <w:r w:rsidRPr="00A7687E">
        <w:rPr>
          <w:b/>
          <w:bCs/>
          <w:i/>
          <w:iCs/>
        </w:rPr>
        <w:t xml:space="preserve">If </w:t>
      </w:r>
      <w:hyperlink r:id="rId6" w:history="1">
        <w:r w:rsidRPr="00A7687E">
          <w:rPr>
            <w:rStyle w:val="Hyperlink"/>
            <w:b/>
            <w:bCs/>
            <w:i/>
            <w:iCs/>
          </w:rPr>
          <w:t>SB 12-088</w:t>
        </w:r>
      </w:hyperlink>
      <w:r w:rsidRPr="00A7687E">
        <w:rPr>
          <w:b/>
          <w:bCs/>
          <w:i/>
          <w:iCs/>
        </w:rPr>
        <w:t xml:space="preserve"> passes, the state would have a one-size-fits-all regulatory scheme that would not take any account of the differences in the local area or the needs of the local people.  </w:t>
      </w:r>
      <w:r w:rsidRPr="00A7687E">
        <w:rPr>
          <w:b/>
          <w:bCs/>
          <w:i/>
        </w:rPr>
        <w:t>Douglas County’s current attempt to create reasonable regulations to protect public health, safety, and our environment will be stopped.</w:t>
      </w:r>
    </w:p>
    <w:p w:rsidR="00156FC5" w:rsidRDefault="00156FC5" w:rsidP="009E48CA"/>
    <w:p w:rsidR="00156FC5" w:rsidRDefault="00156FC5" w:rsidP="009E48CA">
      <w:pPr>
        <w:rPr>
          <w:rFonts w:asciiTheme="minorHAnsi" w:hAnsiTheme="minorHAnsi" w:cstheme="minorHAnsi"/>
          <w:color w:val="000000"/>
        </w:rPr>
      </w:pPr>
      <w:r>
        <w:rPr>
          <w:rFonts w:asciiTheme="minorHAnsi" w:hAnsiTheme="minorHAnsi" w:cstheme="minorHAnsi"/>
          <w:color w:val="000000"/>
        </w:rPr>
        <w:t xml:space="preserve">Senator </w:t>
      </w:r>
      <w:r w:rsidRPr="00931220">
        <w:rPr>
          <w:rFonts w:asciiTheme="minorHAnsi" w:hAnsiTheme="minorHAnsi" w:cstheme="minorHAnsi"/>
          <w:color w:val="000000"/>
        </w:rPr>
        <w:t>Harvey</w:t>
      </w:r>
      <w:r>
        <w:rPr>
          <w:rFonts w:asciiTheme="minorHAnsi" w:hAnsiTheme="minorHAnsi" w:cstheme="minorHAnsi"/>
          <w:color w:val="000000"/>
        </w:rPr>
        <w:t xml:space="preserve">’s </w:t>
      </w:r>
      <w:r w:rsidRPr="00931220">
        <w:rPr>
          <w:rFonts w:asciiTheme="minorHAnsi" w:hAnsiTheme="minorHAnsi" w:cstheme="minorHAnsi"/>
          <w:color w:val="000000"/>
        </w:rPr>
        <w:t>email address is</w:t>
      </w:r>
      <w:r>
        <w:rPr>
          <w:rFonts w:asciiTheme="minorHAnsi" w:hAnsiTheme="minorHAnsi" w:cstheme="minorHAnsi"/>
          <w:color w:val="000000"/>
        </w:rPr>
        <w:t xml:space="preserve"> </w:t>
      </w:r>
      <w:hyperlink r:id="rId7" w:history="1">
        <w:r w:rsidRPr="00931220">
          <w:rPr>
            <w:rStyle w:val="Hyperlink"/>
            <w:rFonts w:asciiTheme="minorHAnsi" w:hAnsiTheme="minorHAnsi" w:cstheme="minorHAnsi"/>
          </w:rPr>
          <w:t>Ted.Harvey.senate@state.co.us</w:t>
        </w:r>
      </w:hyperlink>
      <w:r>
        <w:rPr>
          <w:rFonts w:asciiTheme="minorHAnsi" w:hAnsiTheme="minorHAnsi" w:cstheme="minorHAnsi"/>
          <w:color w:val="000000"/>
        </w:rPr>
        <w:t xml:space="preserve">; his direct number at the capitol is </w:t>
      </w:r>
      <w:r w:rsidRPr="00931220">
        <w:rPr>
          <w:rFonts w:asciiTheme="minorHAnsi" w:hAnsiTheme="minorHAnsi" w:cstheme="minorHAnsi"/>
          <w:color w:val="000000"/>
        </w:rPr>
        <w:t>303-866-4881</w:t>
      </w:r>
      <w:r>
        <w:rPr>
          <w:rFonts w:asciiTheme="minorHAnsi" w:hAnsiTheme="minorHAnsi" w:cstheme="minorHAnsi"/>
          <w:color w:val="000000"/>
        </w:rPr>
        <w:t>.   Retired lobbyist Jo Evans, a resident of NE Douglas County offers this advice:  “C</w:t>
      </w:r>
      <w:r w:rsidRPr="00931220">
        <w:rPr>
          <w:rFonts w:asciiTheme="minorHAnsi" w:hAnsiTheme="minorHAnsi" w:cstheme="minorHAnsi"/>
          <w:color w:val="000000"/>
        </w:rPr>
        <w:t xml:space="preserve">alling </w:t>
      </w:r>
      <w:r>
        <w:rPr>
          <w:rFonts w:asciiTheme="minorHAnsi" w:hAnsiTheme="minorHAnsi" w:cstheme="minorHAnsi"/>
          <w:color w:val="000000"/>
        </w:rPr>
        <w:t xml:space="preserve">… </w:t>
      </w:r>
      <w:r w:rsidRPr="00931220">
        <w:rPr>
          <w:rFonts w:asciiTheme="minorHAnsi" w:hAnsiTheme="minorHAnsi" w:cstheme="minorHAnsi"/>
          <w:color w:val="000000"/>
        </w:rPr>
        <w:t xml:space="preserve"> the capitol will usually get an aide or an answering machine.</w:t>
      </w:r>
      <w:r>
        <w:rPr>
          <w:rFonts w:asciiTheme="minorHAnsi" w:hAnsiTheme="minorHAnsi" w:cstheme="minorHAnsi"/>
          <w:color w:val="000000"/>
        </w:rPr>
        <w:t xml:space="preserve"> </w:t>
      </w:r>
      <w:r w:rsidRPr="00931220">
        <w:rPr>
          <w:rFonts w:asciiTheme="minorHAnsi" w:hAnsiTheme="minorHAnsi" w:cstheme="minorHAnsi"/>
          <w:color w:val="000000"/>
        </w:rPr>
        <w:t xml:space="preserve"> Just leave a message.</w:t>
      </w:r>
      <w:r>
        <w:rPr>
          <w:rFonts w:asciiTheme="minorHAnsi" w:hAnsiTheme="minorHAnsi" w:cstheme="minorHAnsi"/>
          <w:color w:val="000000"/>
        </w:rPr>
        <w:t>”  Regardless of how your call is answered,</w:t>
      </w:r>
      <w:r w:rsidRPr="00931220">
        <w:rPr>
          <w:rFonts w:asciiTheme="minorHAnsi" w:hAnsiTheme="minorHAnsi" w:cstheme="minorHAnsi"/>
          <w:color w:val="000000"/>
        </w:rPr>
        <w:t xml:space="preserve"> </w:t>
      </w:r>
      <w:r>
        <w:rPr>
          <w:rFonts w:asciiTheme="minorHAnsi" w:hAnsiTheme="minorHAnsi" w:cstheme="minorHAnsi"/>
          <w:color w:val="000000"/>
        </w:rPr>
        <w:t>“</w:t>
      </w:r>
      <w:r w:rsidRPr="00931220">
        <w:rPr>
          <w:rFonts w:asciiTheme="minorHAnsi" w:hAnsiTheme="minorHAnsi" w:cstheme="minorHAnsi"/>
          <w:color w:val="000000"/>
        </w:rPr>
        <w:t>just be succinct, courteous, and firm.</w:t>
      </w:r>
      <w:r>
        <w:rPr>
          <w:rFonts w:asciiTheme="minorHAnsi" w:hAnsiTheme="minorHAnsi" w:cstheme="minorHAnsi"/>
          <w:color w:val="000000"/>
        </w:rPr>
        <w:t>”</w:t>
      </w:r>
      <w:r w:rsidR="00B21DB7">
        <w:rPr>
          <w:rFonts w:asciiTheme="minorHAnsi" w:hAnsiTheme="minorHAnsi" w:cstheme="minorHAnsi"/>
          <w:color w:val="000000"/>
        </w:rPr>
        <w:t xml:space="preserve">  </w:t>
      </w:r>
    </w:p>
    <w:p w:rsidR="004D7E02" w:rsidRDefault="004D7E02" w:rsidP="009E48CA">
      <w:pPr>
        <w:rPr>
          <w:rFonts w:asciiTheme="minorHAnsi" w:hAnsiTheme="minorHAnsi" w:cstheme="minorHAnsi"/>
          <w:color w:val="000000"/>
        </w:rPr>
      </w:pPr>
    </w:p>
    <w:p w:rsidR="004D7E02" w:rsidRDefault="004D7E02" w:rsidP="009E48CA">
      <w:pPr>
        <w:rPr>
          <w:rFonts w:asciiTheme="minorHAnsi" w:hAnsiTheme="minorHAnsi" w:cstheme="minorHAnsi"/>
          <w:color w:val="000000"/>
        </w:rPr>
      </w:pPr>
      <w:r>
        <w:rPr>
          <w:rFonts w:asciiTheme="minorHAnsi" w:hAnsiTheme="minorHAnsi" w:cstheme="minorHAnsi"/>
          <w:color w:val="000000"/>
        </w:rPr>
        <w:t xml:space="preserve">If you wish to contact members of the Local Government Committee, here are their email addresses: </w:t>
      </w:r>
    </w:p>
    <w:p w:rsidR="004D7E02" w:rsidRPr="009E7DC9" w:rsidRDefault="001C7455" w:rsidP="009E48CA">
      <w:r>
        <w:rPr>
          <w:rFonts w:asciiTheme="minorHAnsi" w:hAnsiTheme="minorHAnsi" w:cstheme="minorHAnsi"/>
          <w:color w:val="000000"/>
        </w:rPr>
        <w:t xml:space="preserve">Joyce Foster (D, Chair) </w:t>
      </w:r>
      <w:hyperlink r:id="rId8" w:history="1">
        <w:r w:rsidRPr="00FC2CE3">
          <w:rPr>
            <w:rStyle w:val="Hyperlink"/>
            <w:rFonts w:asciiTheme="minorHAnsi" w:hAnsiTheme="minorHAnsi" w:cstheme="minorHAnsi"/>
          </w:rPr>
          <w:t>joyce.foster.senate@state.co.us</w:t>
        </w:r>
      </w:hyperlink>
      <w:r>
        <w:rPr>
          <w:rFonts w:asciiTheme="minorHAnsi" w:hAnsiTheme="minorHAnsi" w:cstheme="minorHAnsi"/>
          <w:color w:val="000000"/>
        </w:rPr>
        <w:t xml:space="preserve"> ; Jeanne Nicholson (D, Vice-Chair) </w:t>
      </w:r>
      <w:hyperlink r:id="rId9" w:history="1">
        <w:r w:rsidRPr="00FC2CE3">
          <w:rPr>
            <w:rStyle w:val="Hyperlink"/>
            <w:rFonts w:asciiTheme="minorHAnsi" w:hAnsiTheme="minorHAnsi" w:cstheme="minorHAnsi"/>
          </w:rPr>
          <w:t>jeanne.nicholson.senate@state.co.us</w:t>
        </w:r>
      </w:hyperlink>
      <w:r>
        <w:rPr>
          <w:rFonts w:asciiTheme="minorHAnsi" w:hAnsiTheme="minorHAnsi" w:cstheme="minorHAnsi"/>
          <w:color w:val="000000"/>
        </w:rPr>
        <w:t xml:space="preserve"> ; </w:t>
      </w:r>
      <w:r w:rsidR="004D7E02">
        <w:rPr>
          <w:rFonts w:asciiTheme="minorHAnsi" w:hAnsiTheme="minorHAnsi" w:cstheme="minorHAnsi"/>
          <w:color w:val="000000"/>
        </w:rPr>
        <w:t xml:space="preserve">Irene Aguilar (D) </w:t>
      </w:r>
      <w:hyperlink r:id="rId10" w:history="1">
        <w:r w:rsidR="004D7E02" w:rsidRPr="00FC2CE3">
          <w:rPr>
            <w:rStyle w:val="Hyperlink"/>
            <w:rFonts w:asciiTheme="minorHAnsi" w:hAnsiTheme="minorHAnsi" w:cstheme="minorHAnsi"/>
          </w:rPr>
          <w:t>irene.aguilar.senate@state.co.us</w:t>
        </w:r>
      </w:hyperlink>
      <w:r w:rsidR="004D7E02">
        <w:rPr>
          <w:rFonts w:asciiTheme="minorHAnsi" w:hAnsiTheme="minorHAnsi" w:cstheme="minorHAnsi"/>
          <w:color w:val="000000"/>
        </w:rPr>
        <w:t xml:space="preserve"> </w:t>
      </w:r>
      <w:r>
        <w:rPr>
          <w:rFonts w:asciiTheme="minorHAnsi" w:hAnsiTheme="minorHAnsi" w:cstheme="minorHAnsi"/>
          <w:color w:val="000000"/>
        </w:rPr>
        <w:t xml:space="preserve">; Tim Neville (R) </w:t>
      </w:r>
      <w:hyperlink r:id="rId11" w:history="1">
        <w:r w:rsidRPr="00FC2CE3">
          <w:rPr>
            <w:rStyle w:val="Hyperlink"/>
            <w:rFonts w:asciiTheme="minorHAnsi" w:hAnsiTheme="minorHAnsi" w:cstheme="minorHAnsi"/>
          </w:rPr>
          <w:t>tim.neville.senate@state.co.us</w:t>
        </w:r>
      </w:hyperlink>
      <w:r>
        <w:rPr>
          <w:rFonts w:asciiTheme="minorHAnsi" w:hAnsiTheme="minorHAnsi" w:cstheme="minorHAnsi"/>
          <w:color w:val="000000"/>
        </w:rPr>
        <w:t xml:space="preserve"> ; Ellen Roberts (R) </w:t>
      </w:r>
      <w:hyperlink r:id="rId12" w:history="1">
        <w:r w:rsidRPr="00FC2CE3">
          <w:rPr>
            <w:rStyle w:val="Hyperlink"/>
            <w:rFonts w:asciiTheme="minorHAnsi" w:hAnsiTheme="minorHAnsi" w:cstheme="minorHAnsi"/>
          </w:rPr>
          <w:t>ellen.roberts.senate@state.co.us</w:t>
        </w:r>
      </w:hyperlink>
      <w:r>
        <w:rPr>
          <w:rFonts w:asciiTheme="minorHAnsi" w:hAnsiTheme="minorHAnsi" w:cstheme="minorHAnsi"/>
          <w:color w:val="000000"/>
        </w:rPr>
        <w:t xml:space="preserve"> </w:t>
      </w:r>
    </w:p>
    <w:p w:rsidR="001C7455" w:rsidRPr="00234E55" w:rsidRDefault="001C7455">
      <w:pPr>
        <w:rPr>
          <w:b/>
        </w:rPr>
      </w:pPr>
    </w:p>
    <w:p w:rsidR="00A7687E" w:rsidRDefault="00A7687E">
      <w:r>
        <w:t xml:space="preserve">If you are concerned about the impact of drilling in and near residential areas, about how far from residential structures well sites can be built, and about the use of potable water for fracking horizontal wells, L.A.N.D. suggests that you let your concerns be known.   </w:t>
      </w:r>
    </w:p>
    <w:p w:rsidR="00A7687E" w:rsidRDefault="00A7687E"/>
    <w:p w:rsidR="001C7455" w:rsidRPr="009F71B6" w:rsidRDefault="009F71B6">
      <w:pPr>
        <w:rPr>
          <w:b/>
          <w:sz w:val="28"/>
          <w:szCs w:val="28"/>
        </w:rPr>
      </w:pPr>
      <w:r w:rsidRPr="009F71B6">
        <w:rPr>
          <w:b/>
          <w:sz w:val="28"/>
          <w:szCs w:val="28"/>
        </w:rPr>
        <w:t>Please – a</w:t>
      </w:r>
      <w:r w:rsidR="00A7687E" w:rsidRPr="009F71B6">
        <w:rPr>
          <w:b/>
          <w:sz w:val="28"/>
          <w:szCs w:val="28"/>
        </w:rPr>
        <w:t xml:space="preserve">ct now. </w:t>
      </w:r>
      <w:bookmarkEnd w:id="0"/>
    </w:p>
    <w:sectPr w:rsidR="001C7455" w:rsidRPr="009F71B6" w:rsidSect="006A7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65"/>
    <w:rsid w:val="000713EA"/>
    <w:rsid w:val="0010686D"/>
    <w:rsid w:val="00156FC5"/>
    <w:rsid w:val="001C7455"/>
    <w:rsid w:val="001E7631"/>
    <w:rsid w:val="00234AFF"/>
    <w:rsid w:val="00234E55"/>
    <w:rsid w:val="00280B37"/>
    <w:rsid w:val="002A687F"/>
    <w:rsid w:val="003C465B"/>
    <w:rsid w:val="003E7FF9"/>
    <w:rsid w:val="00413E7B"/>
    <w:rsid w:val="004C795F"/>
    <w:rsid w:val="004D7E02"/>
    <w:rsid w:val="005A2E76"/>
    <w:rsid w:val="006A7DA4"/>
    <w:rsid w:val="006C0765"/>
    <w:rsid w:val="00702098"/>
    <w:rsid w:val="008E2E2E"/>
    <w:rsid w:val="00931220"/>
    <w:rsid w:val="009E48CA"/>
    <w:rsid w:val="009E7DC9"/>
    <w:rsid w:val="009F71B6"/>
    <w:rsid w:val="00A7687E"/>
    <w:rsid w:val="00B21DB7"/>
    <w:rsid w:val="00B71216"/>
    <w:rsid w:val="00B71ACE"/>
    <w:rsid w:val="00C34944"/>
    <w:rsid w:val="00D77946"/>
    <w:rsid w:val="00E651D9"/>
    <w:rsid w:val="00EA6D55"/>
    <w:rsid w:val="00EE5879"/>
    <w:rsid w:val="00F0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98"/>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765"/>
    <w:pPr>
      <w:spacing w:before="100" w:beforeAutospacing="1" w:after="100" w:afterAutospacing="1"/>
    </w:pPr>
    <w:rPr>
      <w:sz w:val="24"/>
      <w:szCs w:val="24"/>
    </w:rPr>
  </w:style>
  <w:style w:type="character" w:styleId="Hyperlink">
    <w:name w:val="Hyperlink"/>
    <w:basedOn w:val="DefaultParagraphFont"/>
    <w:uiPriority w:val="99"/>
    <w:unhideWhenUsed/>
    <w:rsid w:val="006C0765"/>
    <w:rPr>
      <w:color w:val="0000FF"/>
      <w:u w:val="single"/>
    </w:rPr>
  </w:style>
  <w:style w:type="character" w:styleId="FollowedHyperlink">
    <w:name w:val="FollowedHyperlink"/>
    <w:basedOn w:val="DefaultParagraphFont"/>
    <w:uiPriority w:val="99"/>
    <w:semiHidden/>
    <w:unhideWhenUsed/>
    <w:rsid w:val="00E651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98"/>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765"/>
    <w:pPr>
      <w:spacing w:before="100" w:beforeAutospacing="1" w:after="100" w:afterAutospacing="1"/>
    </w:pPr>
    <w:rPr>
      <w:sz w:val="24"/>
      <w:szCs w:val="24"/>
    </w:rPr>
  </w:style>
  <w:style w:type="character" w:styleId="Hyperlink">
    <w:name w:val="Hyperlink"/>
    <w:basedOn w:val="DefaultParagraphFont"/>
    <w:uiPriority w:val="99"/>
    <w:unhideWhenUsed/>
    <w:rsid w:val="006C0765"/>
    <w:rPr>
      <w:color w:val="0000FF"/>
      <w:u w:val="single"/>
    </w:rPr>
  </w:style>
  <w:style w:type="character" w:styleId="FollowedHyperlink">
    <w:name w:val="FollowedHyperlink"/>
    <w:basedOn w:val="DefaultParagraphFont"/>
    <w:uiPriority w:val="99"/>
    <w:semiHidden/>
    <w:unhideWhenUsed/>
    <w:rsid w:val="00E651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45700">
      <w:bodyDiv w:val="1"/>
      <w:marLeft w:val="0"/>
      <w:marRight w:val="0"/>
      <w:marTop w:val="0"/>
      <w:marBottom w:val="0"/>
      <w:divBdr>
        <w:top w:val="none" w:sz="0" w:space="0" w:color="auto"/>
        <w:left w:val="none" w:sz="0" w:space="0" w:color="auto"/>
        <w:bottom w:val="none" w:sz="0" w:space="0" w:color="auto"/>
        <w:right w:val="none" w:sz="0" w:space="0" w:color="auto"/>
      </w:divBdr>
      <w:divsChild>
        <w:div w:id="775246365">
          <w:marLeft w:val="0"/>
          <w:marRight w:val="0"/>
          <w:marTop w:val="0"/>
          <w:marBottom w:val="0"/>
          <w:divBdr>
            <w:top w:val="none" w:sz="0" w:space="0" w:color="auto"/>
            <w:left w:val="none" w:sz="0" w:space="0" w:color="auto"/>
            <w:bottom w:val="none" w:sz="0" w:space="0" w:color="auto"/>
            <w:right w:val="none" w:sz="0" w:space="0" w:color="auto"/>
          </w:divBdr>
          <w:divsChild>
            <w:div w:id="403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4696">
      <w:bodyDiv w:val="1"/>
      <w:marLeft w:val="0"/>
      <w:marRight w:val="0"/>
      <w:marTop w:val="0"/>
      <w:marBottom w:val="0"/>
      <w:divBdr>
        <w:top w:val="none" w:sz="0" w:space="0" w:color="auto"/>
        <w:left w:val="none" w:sz="0" w:space="0" w:color="auto"/>
        <w:bottom w:val="none" w:sz="0" w:space="0" w:color="auto"/>
        <w:right w:val="none" w:sz="0" w:space="0" w:color="auto"/>
      </w:divBdr>
      <w:divsChild>
        <w:div w:id="252083004">
          <w:marLeft w:val="0"/>
          <w:marRight w:val="0"/>
          <w:marTop w:val="0"/>
          <w:marBottom w:val="0"/>
          <w:divBdr>
            <w:top w:val="none" w:sz="0" w:space="0" w:color="auto"/>
            <w:left w:val="none" w:sz="0" w:space="0" w:color="auto"/>
            <w:bottom w:val="none" w:sz="0" w:space="0" w:color="auto"/>
            <w:right w:val="none" w:sz="0" w:space="0" w:color="auto"/>
          </w:divBdr>
          <w:divsChild>
            <w:div w:id="2897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96">
      <w:bodyDiv w:val="1"/>
      <w:marLeft w:val="0"/>
      <w:marRight w:val="0"/>
      <w:marTop w:val="0"/>
      <w:marBottom w:val="0"/>
      <w:divBdr>
        <w:top w:val="none" w:sz="0" w:space="0" w:color="auto"/>
        <w:left w:val="none" w:sz="0" w:space="0" w:color="auto"/>
        <w:bottom w:val="none" w:sz="0" w:space="0" w:color="auto"/>
        <w:right w:val="none" w:sz="0" w:space="0" w:color="auto"/>
      </w:divBdr>
      <w:divsChild>
        <w:div w:id="1827236176">
          <w:marLeft w:val="0"/>
          <w:marRight w:val="0"/>
          <w:marTop w:val="0"/>
          <w:marBottom w:val="0"/>
          <w:divBdr>
            <w:top w:val="none" w:sz="0" w:space="0" w:color="auto"/>
            <w:left w:val="none" w:sz="0" w:space="0" w:color="auto"/>
            <w:bottom w:val="none" w:sz="0" w:space="0" w:color="auto"/>
            <w:right w:val="none" w:sz="0" w:space="0" w:color="auto"/>
          </w:divBdr>
          <w:divsChild>
            <w:div w:id="12207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4636">
      <w:bodyDiv w:val="1"/>
      <w:marLeft w:val="0"/>
      <w:marRight w:val="0"/>
      <w:marTop w:val="0"/>
      <w:marBottom w:val="0"/>
      <w:divBdr>
        <w:top w:val="none" w:sz="0" w:space="0" w:color="auto"/>
        <w:left w:val="none" w:sz="0" w:space="0" w:color="auto"/>
        <w:bottom w:val="none" w:sz="0" w:space="0" w:color="auto"/>
        <w:right w:val="none" w:sz="0" w:space="0" w:color="auto"/>
      </w:divBdr>
      <w:divsChild>
        <w:div w:id="270206719">
          <w:marLeft w:val="0"/>
          <w:marRight w:val="0"/>
          <w:marTop w:val="0"/>
          <w:marBottom w:val="0"/>
          <w:divBdr>
            <w:top w:val="none" w:sz="0" w:space="0" w:color="auto"/>
            <w:left w:val="none" w:sz="0" w:space="0" w:color="auto"/>
            <w:bottom w:val="none" w:sz="0" w:space="0" w:color="auto"/>
            <w:right w:val="none" w:sz="0" w:space="0" w:color="auto"/>
          </w:divBdr>
          <w:divsChild>
            <w:div w:id="6945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foster.senate@state.co.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d.Harvey.senate@state.co.us" TargetMode="External"/><Relationship Id="rId12" Type="http://schemas.openxmlformats.org/officeDocument/2006/relationships/hyperlink" Target="mailto:ellen.roberts.senate@state.co.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state.co.us/CLICS/CLICS2012A/csl.nsf/fsbillcont3/C160705F4540CC6D87257981007F1954?Open&amp;file=088_01.pdf" TargetMode="External"/><Relationship Id="rId11" Type="http://schemas.openxmlformats.org/officeDocument/2006/relationships/hyperlink" Target="mailto:tim.neville.senate@state.co.us" TargetMode="External"/><Relationship Id="rId5" Type="http://schemas.openxmlformats.org/officeDocument/2006/relationships/hyperlink" Target="http://www.leg.state.co.us/CLICS/CLICS2012A/csl.nsf/fsbillcont3/C160705F4540CC6D87257981007F1954?Open&amp;file=088_01.pdf" TargetMode="External"/><Relationship Id="rId10" Type="http://schemas.openxmlformats.org/officeDocument/2006/relationships/hyperlink" Target="mailto:irene.aguilar.senate@state.co.us" TargetMode="External"/><Relationship Id="rId4" Type="http://schemas.openxmlformats.org/officeDocument/2006/relationships/webSettings" Target="webSettings.xml"/><Relationship Id="rId9" Type="http://schemas.openxmlformats.org/officeDocument/2006/relationships/hyperlink" Target="mailto:jeanne.nicholson.senate@state.co.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Sean and Kim</cp:lastModifiedBy>
  <cp:revision>4</cp:revision>
  <dcterms:created xsi:type="dcterms:W3CDTF">2012-02-14T15:58:00Z</dcterms:created>
  <dcterms:modified xsi:type="dcterms:W3CDTF">2012-02-14T15:58:00Z</dcterms:modified>
</cp:coreProperties>
</file>